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三亚学院校内灭火器的配备计算标准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因学校大部分场所为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固体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可燃物场所，根据《建筑灭火器配置设计规范》的规定，结合实际使用和日常维护情况，建议选择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干粉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灭火器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具体计算标准如下。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一、灭火器种类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干粉灭火器：用于扑灭固体、可燃液体以及气体引发的火灾，不可扑灭活泼金属及其氢化物所引发的火灾。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二氧化碳灭火器：用于扑贵重设备，精密仪器、600伏以下电气设备及油类的初期火灾。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灭火器的最低配置基准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(1)每个灭火器配置点不少于2具</w:t>
      </w:r>
      <w:bookmarkStart w:id="0" w:name="_GoBack"/>
      <w:bookmarkEnd w:id="0"/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(2)应尽可能使用灭火器箱放置，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原则为每箱装2具灭火器，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灭火器箱不得上锁;当放置在挂钩、托架上时，其顶部离地面高度不应大于1.50m;底部离地面高度不宜小于0.08m。 各类场所要求如下：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(一)严重危险级场所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灭火器配置点的数量：场所不同建筑应按最不利点距灭火器的最远距离15米，单具最大保护面积50平方米。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(二)中危险级场所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灭火器配置点的数量：场所不同建筑应按最不利点距灭火器的最远距离20米，单具最大保护面积75平方米。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)化学实验室和配电间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建议校内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化学实验室和配电间除按上述标准配置磷酸铵盐灭火剂外，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自行配置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沙箱或沙袋，黄沙最低不小于30公斤，沙袋不少于10个(0.5-1.0公斤/个)。建议设置距离3—9米为宜。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leftChars="0" w:right="0" w:firstLine="560" w:firstLineChars="0"/>
        <w:jc w:val="left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具体危险等级划分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rightChars="0" w:firstLine="560" w:firstLineChars="200"/>
        <w:jc w:val="left"/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我校严重危险等级区域为：图书馆、体育馆、档案室、宿舍、实验室、机房、演播室、礼堂、道具间、化学品存放处等，其余为中危险等级区域，请各学院、各部门参照执行。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rightChars="0"/>
        <w:jc w:val="left"/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rightChars="0"/>
        <w:jc w:val="left"/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274419"/>
    <w:multiLevelType w:val="singleLevel"/>
    <w:tmpl w:val="CF27441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NDhjNjk1NDk2ZTI4YWIyZWRjMWFlOWVjZGU4M2IifQ=="/>
  </w:docVars>
  <w:rsids>
    <w:rsidRoot w:val="00000000"/>
    <w:rsid w:val="09D52443"/>
    <w:rsid w:val="142671FE"/>
    <w:rsid w:val="266E461C"/>
    <w:rsid w:val="28B01978"/>
    <w:rsid w:val="28F879B1"/>
    <w:rsid w:val="2B091ED5"/>
    <w:rsid w:val="2EFA1B18"/>
    <w:rsid w:val="45AC07BD"/>
    <w:rsid w:val="7C13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2024-05-07T07:39:00Z</dcterms:created>
  <dc:creator>谢老师</dc:creator>
  <cp:lastModifiedBy>无尘的风</cp:lastModifiedBy>
  <dcterms:modified xsi:type="dcterms:W3CDTF">2024-05-17T02:05:45Z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73E8143C9B4C42E49D994BF2E9CF9FC0_12</vt:lpwstr>
  </property>
</Properties>
</file>